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DD" w:rsidRPr="00C96FDD" w:rsidRDefault="00C96FDD" w:rsidP="00C96FDD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pl-PL"/>
        </w:rPr>
      </w:pPr>
      <w:r w:rsidRPr="00C96FDD">
        <w:rPr>
          <w:rFonts w:ascii="Arial Narrow" w:eastAsia="Times New Roman" w:hAnsi="Arial Narrow" w:cs="Times New Roman"/>
          <w:b/>
          <w:i/>
          <w:lang w:eastAsia="pl-PL"/>
        </w:rPr>
        <w:t xml:space="preserve">Załącznik nr 3 do zapytania ofertowego nr </w:t>
      </w:r>
      <w:r w:rsidR="007626F3">
        <w:rPr>
          <w:rFonts w:ascii="Arial Narrow" w:eastAsia="Times New Roman" w:hAnsi="Arial Narrow" w:cs="Times New Roman"/>
          <w:b/>
          <w:i/>
          <w:lang w:eastAsia="pl-PL"/>
        </w:rPr>
        <w:t>5</w:t>
      </w:r>
      <w:r w:rsidRPr="00C96FDD">
        <w:rPr>
          <w:rFonts w:ascii="Arial Narrow" w:eastAsia="Times New Roman" w:hAnsi="Arial Narrow" w:cs="Times New Roman"/>
          <w:b/>
          <w:i/>
          <w:lang w:eastAsia="pl-PL"/>
        </w:rPr>
        <w:t>/2022/IOB</w:t>
      </w:r>
    </w:p>
    <w:p w:rsidR="00C96FDD" w:rsidRDefault="00C96FDD" w:rsidP="00C96FDD">
      <w:pPr>
        <w:spacing w:after="0" w:line="360" w:lineRule="auto"/>
        <w:rPr>
          <w:rFonts w:ascii="Arial Narrow" w:eastAsia="Calibri" w:hAnsi="Arial Narrow" w:cs="Times New Roman"/>
          <w:bCs/>
          <w:sz w:val="20"/>
          <w:szCs w:val="20"/>
          <w:u w:val="single"/>
        </w:rPr>
      </w:pPr>
    </w:p>
    <w:p w:rsidR="00C96FDD" w:rsidRPr="00C96FDD" w:rsidRDefault="00C96FDD" w:rsidP="00C96FDD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 xml:space="preserve">SPECYFIKACJA TECHNICZNA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 xml:space="preserve">PRZEDMIOTU </w:t>
      </w: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ZAMÓWIENIA</w:t>
      </w:r>
    </w:p>
    <w:p w:rsidR="00C96FDD" w:rsidRPr="00C96FDD" w:rsidRDefault="00C96FDD" w:rsidP="00C96FDD">
      <w:pPr>
        <w:spacing w:after="0" w:line="360" w:lineRule="auto"/>
        <w:rPr>
          <w:rFonts w:ascii="Arial Narrow" w:eastAsia="Calibri" w:hAnsi="Arial Narrow" w:cs="Times New Roman"/>
          <w:bCs/>
          <w:sz w:val="20"/>
          <w:szCs w:val="20"/>
        </w:rPr>
      </w:pPr>
    </w:p>
    <w:p w:rsidR="00C96FDD" w:rsidRPr="00C96FDD" w:rsidRDefault="00C96FDD" w:rsidP="00C96FDD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 xml:space="preserve">CZĘŚĆ 1: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>SERWER + MACIERZ</w:t>
      </w: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 xml:space="preserve"> – 1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>KPL</w:t>
      </w: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.</w:t>
      </w:r>
    </w:p>
    <w:p w:rsidR="00C96FDD" w:rsidRPr="00C96FDD" w:rsidRDefault="00C96FDD" w:rsidP="00C96FDD">
      <w:pPr>
        <w:numPr>
          <w:ilvl w:val="0"/>
          <w:numId w:val="26"/>
        </w:numPr>
        <w:spacing w:after="0" w:line="36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Minimalne parametry techniczne oraz wymagane rozwiązania</w:t>
      </w: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3543"/>
        <w:gridCol w:w="3543"/>
      </w:tblGrid>
      <w:tr w:rsidR="00B81D9C" w:rsidRPr="00C96FDD" w:rsidTr="00B81D9C">
        <w:trPr>
          <w:trHeight w:val="270"/>
        </w:trPr>
        <w:tc>
          <w:tcPr>
            <w:tcW w:w="2581" w:type="dxa"/>
            <w:shd w:val="clear" w:color="auto" w:fill="auto"/>
            <w:vAlign w:val="center"/>
          </w:tcPr>
          <w:p w:rsidR="00B81D9C" w:rsidRPr="00C96FDD" w:rsidRDefault="00B81D9C" w:rsidP="00C96FDD">
            <w:pPr>
              <w:spacing w:before="120" w:after="120" w:line="240" w:lineRule="auto"/>
              <w:ind w:left="284" w:hanging="284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Wyszczególniony parametr/funkcja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81D9C" w:rsidRPr="00C96FDD" w:rsidRDefault="00B81D9C" w:rsidP="004E237D">
            <w:pPr>
              <w:spacing w:before="120" w:after="12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Wymagane</w:t>
            </w:r>
            <w:r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parametry przedmiotu dostawy i/lub rozwiązania równoważne*</w:t>
            </w:r>
          </w:p>
        </w:tc>
        <w:tc>
          <w:tcPr>
            <w:tcW w:w="3543" w:type="dxa"/>
          </w:tcPr>
          <w:p w:rsidR="00B81D9C" w:rsidRDefault="00B81D9C" w:rsidP="004E237D">
            <w:pPr>
              <w:spacing w:before="120" w:after="12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Oferowane </w:t>
            </w:r>
            <w:r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parametry przedmiotu dostawy i/lub rozwiązania równoważne*</w:t>
            </w:r>
          </w:p>
        </w:tc>
      </w:tr>
      <w:tr w:rsidR="00B81D9C" w:rsidRPr="00C96FDD" w:rsidTr="00EB1ABD">
        <w:trPr>
          <w:trHeight w:val="510"/>
        </w:trPr>
        <w:tc>
          <w:tcPr>
            <w:tcW w:w="9667" w:type="dxa"/>
            <w:gridSpan w:val="3"/>
            <w:shd w:val="clear" w:color="auto" w:fill="auto"/>
            <w:vAlign w:val="center"/>
          </w:tcPr>
          <w:p w:rsidR="00B81D9C" w:rsidRPr="00B81D9C" w:rsidRDefault="00B81D9C" w:rsidP="00B81D9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81D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Serwer – urządzenie nowe (nieużywane)</w:t>
            </w: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Obudowa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Maksymalnie 1U RACK 19 cali wraz z szynami montażowymi.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Procesor</w:t>
            </w:r>
          </w:p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Minimum procesor, maksimum 16 rdzeni, x86 - 64 bity, osiągające w testach SPECrate2017_int_base wynik nie gorszy niż 152 punkty dla oferowanej konfiguracji. Wynik testu musi być opublikowany na stronie </w:t>
            </w:r>
            <w:hyperlink r:id="rId8" w:history="1">
              <w:r w:rsidRPr="000902B9">
                <w:rPr>
                  <w:rStyle w:val="Hipercze"/>
                  <w:rFonts w:ascii="Arial Narrow" w:eastAsia="Calibri" w:hAnsi="Arial Narrow" w:cs="Times New Roman"/>
                  <w:bCs/>
                  <w:sz w:val="20"/>
                  <w:szCs w:val="20"/>
                </w:rPr>
                <w:t>http://spec.org</w:t>
              </w:r>
            </w:hyperlink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w dniu złożenia oferty. 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Liczba procesorów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Pamięć operacyjna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128GB GB RDIMM DDR4 3200 MHZ w modułach o pojemności 32GB każdy.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Płyta główna z minimum 16 slotami na pamięć i umożliwiająca instalację do minimum 1TB. Płyta główna z fabrycznym oznaczeniem logo producenta (dopuszcza się logo producenta na module zarządzania trwale zintegrowanym na płycie głównej).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Sloty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rozszerzeń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Serwer musi być wyposażony w: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- 2 aktywne gniazda PCI-Express generacji 4 gotowe do obsadzenia kartami sieciowymi, każde gniazdo x16 (szybkość slotu –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bus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width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) 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Serwer musi mieć dodatkowo dedykowane dwa slot PCI-Express: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jeden na kontroler dyskowy;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drugi na kartę sieciową 10/25Gb Ethernet dwuportową.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Dysk twardy</w:t>
            </w:r>
          </w:p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Zatoki dyskowe gotowe do zainstalowania 8 dysków typu Hot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Swap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, SAS/SATA/SSD, 2,5” 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Zainstalowane 2 dyski  SSD  o pojemności 480GB skonfigurowane w RAID-1 ze wsparciem dla oprogramowania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VMware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Kontroler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Serwer wyposażony w  zintegrowany kontroler RAID zapewniający obsługę RAID 0/1.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Interfejsy sieciowe i FC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Serwer musi być wyposażony w: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- 4 porty 1Gb RJ45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- dwa porty  10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Gb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SFP+ do połączenia z oferowaną macierzą.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 xml:space="preserve">Oferowane karty LAN muszą znajdować się na liście kart certyfikowanych z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ESXi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7 lub nowszym.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Karta graficzna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Zintegrowana karta graficzna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Porty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2 x USB 3.0 lub nowsze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1x VGA 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Możliwość rozbudowy o: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- port szeregowy typu DB9/DE-9 (9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pinowy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), wyprowadzony na zewnątrz obudowy bez pośrednictwa portu USB/RJ45. Nie dopuszcza się stosowania kart PCI.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Zasilacz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2 szt., typu Hot-plug, redundantne, każdy o mocy minimum 500W.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Chłodzenie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Zestaw wentylatorów redundantnych typu hot-plug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Karta/moduł zarządzający i system zarządzania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Niezależna od systemu operacyjnego, zintegrowana z płytą główną serwera lub jako dodatkowa karta w slocie PCI Express, jednak nie może ona powodować zmniejszenia minimalnej wymaganej liczby gniazd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PCIe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w serwerze, posiadająca minimalną funkcjonalność: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monitorowanie podzespołów serwera: temperatura, zasilacze, wentylatory, procesory, pamięć RAM, kontrolery macierzowe i dyski (fizyczne i logiczne), karty sieciowe 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możliwość pracy w trybie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bezagentowym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– bez agentów zarządzania instalowanych w systemie operacyjnym z generowaniem alertów SNMP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dostęp do karty zarządzającej poprzez </w:t>
            </w:r>
          </w:p>
          <w:p w:rsidR="00B81D9C" w:rsidRPr="000902B9" w:rsidRDefault="00B81D9C" w:rsidP="004E237D">
            <w:pPr>
              <w:pStyle w:val="Akapitzlist"/>
              <w:numPr>
                <w:ilvl w:val="1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dedykowany port RJ45 z tyłu serwera lub </w:t>
            </w:r>
          </w:p>
          <w:p w:rsidR="00B81D9C" w:rsidRPr="000902B9" w:rsidRDefault="00B81D9C" w:rsidP="004E237D">
            <w:pPr>
              <w:pStyle w:val="Akapitzlist"/>
              <w:numPr>
                <w:ilvl w:val="1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przez współdzielony port zintegrowanej karty sieciowej serwera;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dostęp do karty możliwy </w:t>
            </w:r>
          </w:p>
          <w:p w:rsidR="00B81D9C" w:rsidRPr="000902B9" w:rsidRDefault="00B81D9C" w:rsidP="004E237D">
            <w:pPr>
              <w:pStyle w:val="Akapitzlist"/>
              <w:numPr>
                <w:ilvl w:val="1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 poziomu przeglądarki webowej (GUI);</w:t>
            </w:r>
          </w:p>
          <w:p w:rsidR="00B81D9C" w:rsidRPr="000902B9" w:rsidRDefault="00B81D9C" w:rsidP="004E237D">
            <w:pPr>
              <w:pStyle w:val="Akapitzlist"/>
              <w:numPr>
                <w:ilvl w:val="1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 poziomu linii komend;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wirtualna zdalna konsola, tekstowa i graficzna, z dostępem do myszy i klawiatury i możliwością podłączenia wirtualnych napędów CD/DVD i USB i wirtualnych folderów;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monitorowanie zasilania oraz zużycia energii przez serwer w czasie rzeczywistym z możliwością graficznej prezentacji;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konfiguracja maksymalnego poziomu pobieranej mocy przez serwer (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capping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);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zdalna aktualizacja oprogramowania (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firmware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);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wsparcie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dla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Microsoft Active Directory;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wsparcie dla IPv4 oraz iPv6, obsługa SNMP v3 oraz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RESTful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API;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możliwość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autokonfiguracji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sieci karty zarządzającej (DNS/DHCP);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Dodatkowo wymagane jest dostarczenie centralnego systemu do zarządzania serwerami w ramach tego postępowania. Dopuszcza się system w formie wirtualnej maszyny, dla której Zamawiający udostępni odpowiednie zasoby w swoim środowisku wirtualnym. System zarządzania musi zapewniać: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• zdalne włączanie/wyłączanie/restart niezależnie dla każdego serwera;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• przedstawienie graficznej reprezentacji w formie 3D temperatury 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 serwerowni z możliwością identyfikacji najgorętszych miejsc do poziomu szafy technicznej lub serwera;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• wizualizację wykorzystania procesorów (CPU), poboru energii przez serwer i temperatury w czasie rzeczywistym. Wymagana możliwość rysowania widoku centrum przetwarzania danych i nanoszenia na niego serwerów i szaf stelażowych;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•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bezagentowe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zarządzanie i monitorowanie stanu urządzeń;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• pojedynczy interfejs zapewniający widoki, podsumowanie szczegółowych informacji o sprzęcie i oprogramowaniu układowym zainstalowanym na serwerach;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• udostępnianie poprzez interfejs REST API oraz interfejs graficzny użytkownika;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• zarządzanie uprawnieniami użytkowników poprzez definiowanie ról;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• konfigurację środowiska serwerów stelażowych w oparciu o logiczne profile serwerowe. W zakres logicznego profilu serwerowego muszą wchodzić następujące parametry: 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30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sekwencja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bootowania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systemu, ustawienia BIOS, wersja oprogramowania układowego i sterowników (dla Windows,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VMware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i Red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Hat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);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30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Ustawienia BIOS pozwalające na minimum: włączenie/wyłączenie funkcji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hyper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threading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w </w:t>
            </w: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 xml:space="preserve">procesorach Intel, włączenie/wyłączenie rdzeni procesora, włączenie/wyłącznie funkcji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wirtualizacyjnych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, zmiana ustawień poziomu poboru prądu, ustawienia trybu turbo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boost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w procesorach Intel, ustawienia trybu zabezpieczenia pamięci RAM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31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Konfiguracja dysków lokalnych;</w:t>
            </w:r>
          </w:p>
          <w:p w:rsidR="00B81D9C" w:rsidRPr="000902B9" w:rsidRDefault="00B81D9C" w:rsidP="004E237D">
            <w:pPr>
              <w:pStyle w:val="Akapitzlist"/>
              <w:numPr>
                <w:ilvl w:val="0"/>
                <w:numId w:val="31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Konfiguracja użytkowników karty/modułu zarządzania serwerem.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• monitorowanie utylizacji serwera: procesorów, zasilania, temperatury;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• integrację z narzędziami jak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VMware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vCenter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oraz Microsoft System Center przez specjalną wtyczkę (np. dodatkowe zakładki) w tych aplikacjach, rozszerzającą możliwości zarządzania o warstwę sprzętową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Dodatkowo wymagane jest dostarczenie systemu monitorowania i analizowania konfiguracji serwerów o wymaganiach minimalnych: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Dostęp do systemu wymagany jest dla każdego oferowanego serwera. Jeżeli wymaga to dodatkowych licencji, to należy takie licencje dostarczyć. 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System musi być w postaci platformy uruchomionej w chmurze i dostępnej jako usługa webowa (z przeglądarki internetowej), system niezależny od infrastruktury IT Zamawiającego. Platforma wspierana uczeniem maszynowym i analizą predykcyjną, zapewniająca automatyczne zbieranie i analizę danych z modułów zarządzania serwerami w celu monitorowania, analizy ich pracy i porównania zachowania serwerów z danymi z referencyjnej bazy danych wszystkich podłączonych do tego systemu serwerów. 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System musi zapewniać: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scentralizowany widok parametrów monitorowanych serwerów, co najmniej prezentujący: nazwę sieciową (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hostname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i moduł zarządzania), stan zdrowia (Ok, Ostrzeżenie,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itp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), stan zasilania (Wł., Wył.), nazwa produktu (model serwera), status poszczególnych komponentów (zasilacz, pamięć, procesor, dyski, itp.), zainstalowany system operacyjny;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informacje na temat stanu gwarancji serwera – co najmniej czy jest aktywna;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automatyczne otwieranie zgłoszeń serwisowych;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- prezentację wersji zainstalowanego oprogramowania układowego na poszczególnych komponentach serwera;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rekomendacje odnośnie optymalizacji i poprawy wydajności serwerów, przewidywanie oraz zapobieganie problemom;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rekomendacje aktualizacji oprogramowania układowego;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analizę danych pod kątem bezpieczeństwa serwerów np. ostrzeganie użytkownika o nieudanych próbach logowania;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prognozy pod kątem awarii poprzez ostrzeganie użytkownika o uszkodzonych komponentach.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zalecenia dotyczące eliminacji źródeł/przyczyn problemów wydajnościowych serwerów.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 xml:space="preserve">Wsparcie dla systemów operacyjnych i systemów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wirtualizacyjnych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Windows Server 2016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Windows Server 2019 (Most Recent Version)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Windows Server 2022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VMware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ESXi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6.7 U3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VMware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ESXi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7.0 U1/U2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SUSE Linux Enterprise Server (SLES) 12 SP5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SUSE Linux Enterprise Server (SLES) 15 SP2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Red Hat Enterprise Linux (RHEL) 8.3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Citrix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Hypervisor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8.2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Ubuntu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20.04 LTS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4E237D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Wsparcie techniczne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4E237D" w:rsidRDefault="00B81D9C" w:rsidP="004E237D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3-letnia gwarancja producenta w miejscu instalacji.</w:t>
            </w:r>
          </w:p>
          <w:p w:rsidR="00B81D9C" w:rsidRPr="004E237D" w:rsidRDefault="00B81D9C" w:rsidP="004E237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W ramach dostawy sprzętu zapewni wdrożenie w siedzibie Zamawiającego. </w:t>
            </w:r>
          </w:p>
          <w:p w:rsidR="00B81D9C" w:rsidRPr="004E237D" w:rsidRDefault="00B81D9C" w:rsidP="004E237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Wsparcie techniczne realizowane jest przez organizację serwisową producenta oferowanego serwera. Obsługa prowadzona w języku polskim.</w:t>
            </w:r>
          </w:p>
          <w:p w:rsidR="00B81D9C" w:rsidRPr="000250F2" w:rsidRDefault="00B81D9C" w:rsidP="000250F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Dostawca uruchomi oprogramowanie serwerowe w środowisku </w:t>
            </w:r>
            <w:proofErr w:type="spellStart"/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zwirtualizowanym</w:t>
            </w:r>
            <w:proofErr w:type="spellEnd"/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oraz migracja danych, kont użytkowników wraz z pełną funkcjonalnością z serwera źródłowego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</w:t>
            </w:r>
          </w:p>
          <w:p w:rsidR="00B81D9C" w:rsidRPr="004E237D" w:rsidRDefault="00B81D9C" w:rsidP="004E237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W przypadku awarii Dostawca zapewni 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4</w:t>
            </w: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-godzinny czas reakcji na zgłoszenie w godzinach od 8:00 do 16:00 (standardowe dni robocze). Przybycie na miejsce w następnym dniu roboczym.</w:t>
            </w:r>
          </w:p>
          <w:p w:rsidR="00B81D9C" w:rsidRPr="004E237D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B81D9C" w:rsidRDefault="00B81D9C" w:rsidP="00B81D9C">
            <w:pPr>
              <w:spacing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Urządzenia muszą być zakupione w oficjalnym kanale dystrybucyjnym producenta. Na żądanie Zamawiającego, Wykonawca musi przedstawić oświadczenie producenta </w:t>
            </w: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oferowanego serwera, potwierdzające pochodzenie urządzenia z oficjalnego kanału dystrybucyjnego producenta.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Wymagane są dokumenty poświadczające, że sprzęt jest produkowany zgodnie z normami ISO 9001 oraz ISO 14001.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Deklaracja zgodności CE.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RPr="00C96FDD" w:rsidTr="00CC2974">
        <w:trPr>
          <w:trHeight w:val="454"/>
        </w:trPr>
        <w:tc>
          <w:tcPr>
            <w:tcW w:w="9667" w:type="dxa"/>
            <w:gridSpan w:val="3"/>
            <w:shd w:val="clear" w:color="auto" w:fill="auto"/>
            <w:vAlign w:val="center"/>
          </w:tcPr>
          <w:p w:rsidR="00B81D9C" w:rsidRPr="00B81D9C" w:rsidRDefault="00B81D9C" w:rsidP="00B81D9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81D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Macierz – urządzenie nowe (nieużywane)</w:t>
            </w: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Typ obudowy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być przystosowana do montażu w szafie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rack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19”, o wysokość maksymalnie 2U.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Przestrzeń dyskowa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posiadać minimum 14,4TB przestrzeni RAW zbudowanej w oparciu o minimum 6 dysków w technologii SAS 10k. 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posiadać minimum 3,84TB przestrzeni RAW zbudowanej w oparciu o minimum 2 dyski w technologii SAS SSD.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Możliwość rozbudowy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rozbudowę (bez wymiany kontrolerów macierzy), do co najmniej 240 dysków twardych.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Obsługa dysków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obsługiwać dyski SSD, SAS i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Nearline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SAS. Macierz musi umożliwiać mieszanie napędów dyskowych SSD, SAS i MDL SAS w obrębie pojedynczej półki dyskowej. Macierz musi obsługiwać dyski 2,5” jak również 3,5”.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Sposób zabezpieczenia danych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obsługiwać mechanizmy RAID zgodne z RAID0, RAID1, RAID10, RAID5, RAID6 oraz RAID z tzw. rozproszoną wolną pojemnością,  realizowane sprzętowo za pomocą dedykowanego układu, z możliwością dowolnej ich kombinacji w obrębie oferowanej macierzy i z wykorzystaniem wszystkich dysków twardych (tzw.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wide-striping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definiowanie globalnych dysków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spare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oraz dedykowanie dysków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spare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do konkretnych grup RAID. Oferowana konfiguracja dyskowa musi zawierać rekomendowaną przez producenta ilość dysków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spare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również oferować możliwość zdefiniowania grup dyskowych z tzw. rozproszoną wolną pojemnością, która nie wykorzystuje tradycyjnych dysków zapasowych (integracja dysków zapasowych i nieaktywnych do zwiększenia dostępności i wydajności macierzy, zwiększenie szybkości odbudowy macierzy na wypadek awarii dysku).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umożliwiać obsługę dysków różnej pojemności w ramach grupy dysków.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Tryb pracy kontrolerów macierzowych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posiadać minimum 2 kontrolery macierzowe pracujące w trybie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active-active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i udostępniające jednocześnie dane blokowe. Wszystkie kontrolery muszą komunikować się </w:t>
            </w: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 xml:space="preserve">między sobą bez stosowania dodatkowych przełączników lub koncentratorów.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Pamięć cache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posiadać minimum sumarycznie 24 GB pamięci cache. Pamięć cache musi być zbudowana w oparciu o wydajną pamięć typu RAM.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Pamięć zapisu musi być mirrorowana (kopie lustrzane) pomiędzy kontrolerami dyskowymi.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Dane niezapisane na dyskach (np. zawartość pamięci kontrolera) muszą zostać zabezpieczone w przypadku awarii zasilania za pomocą podtrzymania bateryjnego lub z zastosowaniem innej technologii przez okres minimum 5 lat.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Rozbudowa pamięci cache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zwiększenie pojemności pamięci cache dla odczytów do minimum 8 TB z wykorzystaniem dysków SSD lub kart pamięci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flash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. 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Jeżeli do obsługi powyższej funkcjonalności wymagane są dodatkowe licencje, należy je dostarczyć wraz z rozwiązaniem.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Interfejsy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posiadać, co najmniej 8 portów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iSCSI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10G (po 4 na kontroler).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Wraz z macierzą zależy dostarczyć min. 2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szt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kabli miedzianych 10G SFP+ to SFP+ 3m DAC Cable do połączenia z posiadanymi serwerami.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Zarządzanie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Zarządzanie macierzą musi być możliwe z poziomu interfejsu graficznego i interfejsu znakowego. Zarządzanie macierzą musi odbywać się bezpośrednio na kontrolerach macierzy z poziomu przeglądarki internetowej.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Zarządzanie grupami dyskowymi oraz dyskami logicznymi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zdefiniowanie, co najmniej 500 wolumenów logicznych w ramach oferowanej macierzy dyskowej. 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Musi istnieć możliwość rozłożenia pojedynczego wolumenu logicznego na wszystkie dyski fizyczne macierzy (tzw.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wide-striping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), bez konieczności łączenia wielu różnych dysków logicznych w jeden większy.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Jeżeli do obsługi powyższych funkcjonalności wymagane są dodatkowe licencje, należy je dostarczyć dla całej pojemności urządzenia.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Thin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Provisioning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udostępnianie zasobów dyskowych do serwerów w trybie tradycyjnym, jak i w trybie typu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Thin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Provisioning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odzyskiwanie przestrzeni dyskowych po usuniętych danych w ramach wolumenów typu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Thin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 Proces odzyskiwania danych musi być automatyczny bez konieczności uruchamiania dodatkowych procesów na kontrolerach macierzowych (wymagana obsługa standardu T10 SCSI UNMAP).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Jeżeli do obsługi powyższych funkcjonalności wymagane są dodatkowe licencje, należy je dostarczyć dla całej pojemności urządzenia.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Tiering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posiadać funkcjonalność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Tiering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między dyskami SSD i SAS i między dyskami SAS i NL SAS.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Tiering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musi obejmować wszystkie woluminy w danej puli dyskowej.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Dyski SSD mogą być wykorzystane zarówno do uzyskania pojemności w warstwie wydajności lub na potrzeby zwiększenia pamięci podręcznej odczytu w celu przyspieszenia operacji losowego odczytu z jednej lub wielu warstw napędów mechanicznych.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Wewnętrzne kopie migawkowe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umożliwiać dokonywania na żądanie tzw. migawkowej kopii danych (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snapshot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, point-in-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time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) w ramach macierzy za pomocą wewnętrznych kontrolerów macierzowych. Kopia migawkowa wykonuje się bez alokowania dodatkowej przestrzeni dyskowej na potrzeby kopii. Zajmowanie dodatkowej przestrzeni dyskowej następuje w momencie zmiany danych na dysku źródłowym lub na jego kopii. 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wspierać minimum 512 kopii migawkowych.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Jeżeli do obsługi powyższych funkcjonalności wymagane są dodatkowe licencje, należy je dostarczyć dla całej pojemności urządzenia.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Wewnętrzne kopie pełne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dokonywanie na żądanie pełnej fizycznej kopii danych (clone) w ramach macierzy za pomocą wewnętrznych kontrolerów macierzowych. 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Jeżeli do obsługi powyższych funkcjonalności wymagane są dodatkowe licencje, należy je dostarczyć dla całej pojemności urządzenia.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Migracja danych w obrębie macierzy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dyskowa musi umożliwiać migrację danych bez przerywania do nich dostępu pomiędzy różnymi warstwami technologii dyskowych na poziomie części wolumenów logicznych (ang.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Sub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-LUN). Zmiany te muszą się odbywać wewnętrznymi mechanizmami macierzy. Funkcjonalność musi umożliwiać zdefiniowanie zasobu LUN, który fizycznie będzie znajdował się na min. 3 typach dysków obsługiwanych przez macierz, a jego części będą realokowane na podstawie analizy ruchu w sposób automatyczny i transparentny (bez przerywania dostępu do danych) dla korzystających z tego wolumenu hostów. Zmiany te muszą się odbywać wewnętrznymi mechanizmami macierzy. Jeżeli do obsługi powyższych funkcjonalności wymagane są dodatkowe licencje, należy je dostarczyć dla całej pojemności dostarczanego urządzenia.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Podłączanie zewnętrznych systemów operacyjnych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jednoczesne podłączenie wielu serwerów w trybie wysokiej dostępności (co najmniej dwoma ścieżkami). 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wspierać podłączenie następujących systemów operacyjnych: Windows, Linux,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VMware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 Macierz musi posiadać wsparcie dla różnych systemów klastrowych, co najmniej Veritas Cluster Server i Microsoft Cluster. Wsparcie dla wymienionych systemów operacyjnych i klastrowych musi być potwierdzone wpisem na ogólnodostępnej liście kompatybilności producentów.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Dla wymienionych systemów operacyjnych należy dostarczyć oprogramowanie do przełączania ścieżek i równoważenia obciążenia poszczególnych ścieżek. Wymagane jest oprogramowanie dla nielimitowanej liczby serwerów. Dopuszcza się rozwiązania bazujące na natywnych możliwościach systemów operacyjnych.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Jeżeli do obsługi powyższych funkcjonalności wymagane są dodatkowe licencje, należy je dostarczyć dla maksymalnej liczby serwerów obsługiwanych przez oferowane urządzenie.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Redundancja</w:t>
            </w:r>
          </w:p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nie może posiadać pojedynczego punktu awarii, który powodowałby brak dostępu do danych. Musi być zapewniona pełna redundancja komponentów, w szczególności zdublowanie kontrolerów, zasilaczy i wentylatorów.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umożliwiać wymianę elementów systemu w trybie „hot-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swap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”, a w szczególności takich, jak: dyski, kontrolery, zasilacze, wentylatory.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mieć możliwość zasilania z dwu niezależnych źródeł zasilania – odporność na zanik zasilania jednej fazy lub awarię jednego z zasilaczy macierzy.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Dodatkowe wymagania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Oferowany system dyskowy musi się składać z pojedynczej macierzy dyskowej. Niedopuszczalna jest realizacja zamówienia poprzez dostarczenie wielu macierzy dyskowych. Za pojedynczą macierz nie uznaje się rozwiązania opartego o wiele macierzy dyskowych (par kontrolerów macierzowych) połączonych przełącznikami SAN lub tzw.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wirtualizatorem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sieci SAN czy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wirtualizatorem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macierzy dyskowych.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Możliwość ograniczania poboru zasilania przez dyski, które nie obsługują operacji we/wy, poprzez ich zatrzymanie.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Tr="00B81D9C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9C" w:rsidRPr="000902B9" w:rsidRDefault="00B81D9C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Gwarancja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Min. </w:t>
            </w: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3-letnia gwarancja producenta w miejscu instalacji z czasem reakcji na następny dzień roboczy.</w:t>
            </w:r>
          </w:p>
          <w:p w:rsidR="00B81D9C" w:rsidRPr="000902B9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W okresie gwarancji Zamawiający ma prawo do otrzymywania poprawek oraz aktualizacji </w:t>
            </w: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wersji oprogramowania dostarczonego wraz z macierzą oraz oprogramowania wewnętrznego macierzy.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C" w:rsidRDefault="00B81D9C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</w:tbl>
    <w:p w:rsidR="007626F3" w:rsidRDefault="007626F3" w:rsidP="00C96FDD">
      <w:pPr>
        <w:spacing w:after="0" w:line="240" w:lineRule="auto"/>
        <w:ind w:left="142" w:hanging="142"/>
        <w:jc w:val="both"/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</w:pPr>
    </w:p>
    <w:p w:rsidR="00C96FDD" w:rsidRPr="00C96FDD" w:rsidRDefault="00C96FDD" w:rsidP="00C96FDD">
      <w:pPr>
        <w:spacing w:after="0" w:line="240" w:lineRule="auto"/>
        <w:ind w:left="142" w:hanging="142"/>
        <w:jc w:val="both"/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</w:pPr>
      <w:r w:rsidRPr="00C96FDD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* </w:t>
      </w:r>
      <w:r w:rsidR="007626F3"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Jeżeli w jakimkolwiek miejscu wskazana </w:t>
      </w:r>
      <w:r w:rsidR="007626F3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specyfikacja techniczna </w:t>
      </w:r>
      <w:r w:rsidR="007626F3"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odnosi się</w:t>
      </w:r>
      <w:r w:rsidR="007626F3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 </w:t>
      </w:r>
      <w:r w:rsidR="007626F3"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do określonego wyrobu, źródła, znaków towarowych, patentów, specyficznego pochodzenia lub zawiera</w:t>
      </w:r>
      <w:r w:rsidR="007626F3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 </w:t>
      </w:r>
      <w:r w:rsidR="007626F3"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w opisie nazwy własne urządzeń, technologii, produktów, producentów – należy przyjąć,</w:t>
      </w:r>
      <w:r w:rsidR="007626F3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 </w:t>
      </w:r>
      <w:r w:rsidR="007626F3"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że podane nazwy własne nie są wiążące dla Oferentów i służą wyłącznie przykładem, wzorcem dla określenia standardów. Dla opisywanych urządzeń, elementów Zamawiający dopuszcza rozwiązania równoważne technicznie, z tymi, które wskazane zostały w specyfikacji. </w:t>
      </w:r>
      <w:r w:rsidRPr="00C96FDD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Rozwiązania równoważne powinny posiadać takie same lub lepsze parametry techniczne jak przyjęte w niniejszym opracowaniu. Przez lepsze parametry należy rozumieć zwłaszcza większą funkcjonalność, lepszą wydajność. Wykonawca, który powołuje się na rozwiązania równoważne, jest zobowiązany wykazać, że oferowany przez niego asortyment spełnia parametry techniczne</w:t>
      </w:r>
      <w:r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 </w:t>
      </w:r>
      <w:r w:rsidRPr="00C96FDD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i wymagania jakościowe określone przez Zamawiającego.</w:t>
      </w:r>
    </w:p>
    <w:p w:rsidR="00C96FDD" w:rsidRPr="00C96FDD" w:rsidRDefault="00C96FDD" w:rsidP="00C96FD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C96FDD" w:rsidRPr="00C96FDD" w:rsidRDefault="00C96FDD" w:rsidP="00C96FD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C96FDD" w:rsidRDefault="00C96FDD" w:rsidP="00C96FDD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D46EDF" w:rsidRDefault="00D46EDF" w:rsidP="00D46EDF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  <w:r>
        <w:rPr>
          <w:rFonts w:ascii="Arial Narrow" w:eastAsia="Calibri" w:hAnsi="Arial Narrow" w:cs="Times New Roman"/>
          <w:b/>
          <w:bCs/>
          <w:sz w:val="20"/>
          <w:szCs w:val="20"/>
        </w:rPr>
        <w:t>CZĘŚĆ 2</w:t>
      </w: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 xml:space="preserve">: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>OPROGRAMOWANIE SERWEROWE</w:t>
      </w: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 xml:space="preserve"> – 1 </w:t>
      </w:r>
      <w:r w:rsidR="005E5A74">
        <w:rPr>
          <w:rFonts w:ascii="Arial Narrow" w:eastAsia="Calibri" w:hAnsi="Arial Narrow" w:cs="Times New Roman"/>
          <w:b/>
          <w:bCs/>
          <w:sz w:val="20"/>
          <w:szCs w:val="20"/>
        </w:rPr>
        <w:t>KPL</w:t>
      </w: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.</w:t>
      </w:r>
    </w:p>
    <w:p w:rsidR="00D46EDF" w:rsidRPr="00C96FDD" w:rsidRDefault="00D46EDF" w:rsidP="00D46EDF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D46EDF" w:rsidRPr="00C96FDD" w:rsidRDefault="00D46EDF" w:rsidP="00D46EDF">
      <w:pPr>
        <w:numPr>
          <w:ilvl w:val="0"/>
          <w:numId w:val="28"/>
        </w:numPr>
        <w:spacing w:after="0" w:line="36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Minimalne parametry techniczne oraz wymagane rozwiązania</w:t>
      </w: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3543"/>
        <w:gridCol w:w="3543"/>
      </w:tblGrid>
      <w:tr w:rsidR="00B81D9C" w:rsidRPr="00C96FDD" w:rsidTr="00B81D9C">
        <w:trPr>
          <w:trHeight w:val="270"/>
        </w:trPr>
        <w:tc>
          <w:tcPr>
            <w:tcW w:w="2581" w:type="dxa"/>
            <w:shd w:val="clear" w:color="auto" w:fill="auto"/>
            <w:vAlign w:val="center"/>
          </w:tcPr>
          <w:p w:rsidR="00B81D9C" w:rsidRPr="00C96FDD" w:rsidRDefault="00B81D9C" w:rsidP="006B1C2A">
            <w:pPr>
              <w:spacing w:before="120" w:after="120" w:line="240" w:lineRule="auto"/>
              <w:ind w:left="284" w:hanging="284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Wyszczególniony parametr/funkcja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81D9C" w:rsidRPr="00C96FDD" w:rsidRDefault="00B81D9C" w:rsidP="006B1C2A">
            <w:pPr>
              <w:spacing w:before="120" w:after="12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Wymagane</w:t>
            </w:r>
            <w:r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parametry przedmiotu dostawy i/lub rozwiązania równoważne*</w:t>
            </w:r>
          </w:p>
        </w:tc>
        <w:tc>
          <w:tcPr>
            <w:tcW w:w="3543" w:type="dxa"/>
          </w:tcPr>
          <w:p w:rsidR="00B81D9C" w:rsidRDefault="00B81D9C" w:rsidP="006B1C2A">
            <w:pPr>
              <w:spacing w:before="120" w:after="12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Oferowane</w:t>
            </w:r>
            <w:r w:rsidRPr="00B81D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parametry przedmiotu dostawy i/lub rozwiązania równoważne*</w:t>
            </w:r>
          </w:p>
        </w:tc>
      </w:tr>
      <w:tr w:rsidR="00B81D9C" w:rsidRPr="00C96FDD" w:rsidTr="00B81D9C">
        <w:trPr>
          <w:trHeight w:val="510"/>
        </w:trPr>
        <w:tc>
          <w:tcPr>
            <w:tcW w:w="2581" w:type="dxa"/>
            <w:shd w:val="clear" w:color="auto" w:fill="auto"/>
            <w:vAlign w:val="center"/>
          </w:tcPr>
          <w:p w:rsidR="00B81D9C" w:rsidRPr="00C96FDD" w:rsidRDefault="00B81D9C" w:rsidP="006B1C2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1.</w:t>
            </w:r>
            <w:r w:rsidRPr="000250F2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Windows </w:t>
            </w:r>
            <w:proofErr w:type="spellStart"/>
            <w:r w:rsidRPr="000250F2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Srv</w:t>
            </w:r>
            <w:proofErr w:type="spellEnd"/>
            <w:r w:rsidRPr="000250F2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20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22</w:t>
            </w:r>
            <w:r w:rsidRPr="000250F2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50F2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Std</w:t>
            </w:r>
            <w:proofErr w:type="spellEnd"/>
          </w:p>
        </w:tc>
        <w:tc>
          <w:tcPr>
            <w:tcW w:w="3543" w:type="dxa"/>
            <w:vAlign w:val="center"/>
          </w:tcPr>
          <w:p w:rsidR="00B81D9C" w:rsidRPr="00C96FDD" w:rsidRDefault="00B81D9C" w:rsidP="006B1C2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E47B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Zamawiający wymaga dostarczenia licencji na Windows Serwer Standard 2022 w ilości zapewniającej pokrycie na oferowaną sumaryczną liczbę rdzeni w oferowanym serwerze lub równoważne, tj. obsługujące technologię COM, .NET posiadające możliwości zarządzania komputerami oraz użytkownikami na poziomie funkcjonalności usługi katalogowej Active Directory opartej na Windows Serwer* i w pełni wspierające MS Exchange*, MS System Center </w:t>
            </w:r>
            <w:proofErr w:type="spellStart"/>
            <w:r w:rsidRPr="005E47B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Configuration</w:t>
            </w:r>
            <w:proofErr w:type="spellEnd"/>
            <w:r w:rsidRPr="005E47B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Manager*, MS Lync* oraz umożliwiający implementację 2 maszyn wirtualnych opartych o usługę Hyper-V na każdą dostarczoną licencję.</w:t>
            </w:r>
          </w:p>
        </w:tc>
        <w:tc>
          <w:tcPr>
            <w:tcW w:w="3543" w:type="dxa"/>
          </w:tcPr>
          <w:p w:rsidR="00B81D9C" w:rsidRPr="005E47B6" w:rsidRDefault="00B81D9C" w:rsidP="006B1C2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81D9C" w:rsidRPr="008A0481" w:rsidTr="00B81D9C">
        <w:trPr>
          <w:trHeight w:val="454"/>
        </w:trPr>
        <w:tc>
          <w:tcPr>
            <w:tcW w:w="6124" w:type="dxa"/>
            <w:gridSpan w:val="2"/>
            <w:shd w:val="clear" w:color="auto" w:fill="auto"/>
            <w:vAlign w:val="center"/>
          </w:tcPr>
          <w:p w:rsidR="00B81D9C" w:rsidRPr="008A0481" w:rsidRDefault="00B81D9C" w:rsidP="006B1C2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color w:val="000000" w:themeColor="text1"/>
                <w:sz w:val="20"/>
                <w:szCs w:val="20"/>
              </w:rPr>
            </w:pPr>
            <w:r w:rsidRPr="008A0481">
              <w:rPr>
                <w:rFonts w:ascii="Arial Narrow" w:eastAsia="Calibri" w:hAnsi="Arial Narrow" w:cs="Times New Roman"/>
                <w:bCs/>
                <w:color w:val="000000" w:themeColor="text1"/>
                <w:sz w:val="20"/>
                <w:szCs w:val="20"/>
              </w:rPr>
              <w:t>Licencja i oprogramowanie musi być nowe, nieużywane, nigdy wcześniej nieaktywowane</w:t>
            </w:r>
          </w:p>
        </w:tc>
        <w:tc>
          <w:tcPr>
            <w:tcW w:w="3543" w:type="dxa"/>
          </w:tcPr>
          <w:p w:rsidR="00B81D9C" w:rsidRPr="008A0481" w:rsidRDefault="00B81D9C" w:rsidP="006B1C2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D46EDF" w:rsidRPr="00C96FDD" w:rsidRDefault="00D46EDF" w:rsidP="00D46EDF">
      <w:pPr>
        <w:spacing w:after="0" w:line="240" w:lineRule="auto"/>
        <w:ind w:left="142" w:hanging="142"/>
        <w:jc w:val="both"/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</w:pPr>
      <w:r w:rsidRPr="00C96FDD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* Wykonawca, który powołuje się na rozwiązania równoważne, jest zobowiązany wykazać, że oferowany przez niego asortyment spełnia parametry i wymagania jakościowe określone przez Zamawiającego.</w:t>
      </w:r>
    </w:p>
    <w:p w:rsidR="00D46EDF" w:rsidRDefault="00D46EDF" w:rsidP="00D46EDF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B81D9C" w:rsidRDefault="00B81D9C" w:rsidP="00D46EDF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B81D9C" w:rsidRDefault="00B81D9C" w:rsidP="00D46EDF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B81D9C" w:rsidRDefault="00B81D9C" w:rsidP="00B81D9C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B81D9C" w:rsidRDefault="00B81D9C" w:rsidP="00B81D9C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B81D9C" w:rsidRPr="00ED05E9" w:rsidRDefault="00B81D9C" w:rsidP="00B81D9C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val="en-US" w:eastAsia="pl-PL"/>
        </w:rPr>
      </w:pPr>
    </w:p>
    <w:p w:rsidR="00B81D9C" w:rsidRPr="00ED05E9" w:rsidRDefault="00B81D9C" w:rsidP="00B81D9C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……………………………..                         </w:t>
      </w: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  <w:t xml:space="preserve">    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     </w:t>
      </w: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………………………………….…………………………………………..….</w:t>
      </w:r>
    </w:p>
    <w:p w:rsidR="00B81D9C" w:rsidRPr="00ED05E9" w:rsidRDefault="00B81D9C" w:rsidP="00B81D9C">
      <w:pPr>
        <w:shd w:val="clear" w:color="auto" w:fill="FFFFFF"/>
        <w:spacing w:after="0" w:line="264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/miejscowość, data/                 </w:t>
      </w: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  <w:t xml:space="preserve">   /pieczątka i podpis osoby upoważnionej do reprezentowania Oferenta/</w:t>
      </w:r>
    </w:p>
    <w:p w:rsidR="00B81D9C" w:rsidRPr="00C96FDD" w:rsidRDefault="00B81D9C" w:rsidP="00B81D9C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B81D9C" w:rsidRDefault="00B81D9C" w:rsidP="00D46EDF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B81D9C" w:rsidRPr="00C96FDD" w:rsidRDefault="00B81D9C" w:rsidP="00D46EDF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sectPr w:rsidR="00B81D9C" w:rsidRPr="00C96FDD" w:rsidSect="00E60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7CD" w:rsidRDefault="00DF37CD" w:rsidP="00226EC9">
      <w:pPr>
        <w:spacing w:after="0" w:line="240" w:lineRule="auto"/>
      </w:pPr>
      <w:r>
        <w:separator/>
      </w:r>
    </w:p>
  </w:endnote>
  <w:endnote w:type="continuationSeparator" w:id="0">
    <w:p w:rsidR="00DF37CD" w:rsidRDefault="00DF37C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ricHPE">
    <w:altName w:val="MetricHPE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89" w:rsidRDefault="00473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467" w:rsidRDefault="00F83467" w:rsidP="00F83467">
    <w:pPr>
      <w:pStyle w:val="Stopka"/>
      <w:pBdr>
        <w:bottom w:val="single" w:sz="6" w:space="1" w:color="auto"/>
      </w:pBdr>
    </w:pPr>
  </w:p>
  <w:p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:rsidTr="00E601DC">
      <w:tc>
        <w:tcPr>
          <w:tcW w:w="1418" w:type="dxa"/>
          <w:tcBorders>
            <w:top w:val="nil"/>
          </w:tcBorders>
          <w:vAlign w:val="center"/>
        </w:tcPr>
        <w:p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4E9D" w:rsidRPr="00AE7CBE" w:rsidRDefault="000A4E9D" w:rsidP="00AE7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89" w:rsidRDefault="0047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7CD" w:rsidRDefault="00DF37CD" w:rsidP="00226EC9">
      <w:pPr>
        <w:spacing w:after="0" w:line="240" w:lineRule="auto"/>
      </w:pPr>
      <w:r>
        <w:separator/>
      </w:r>
    </w:p>
  </w:footnote>
  <w:footnote w:type="continuationSeparator" w:id="0">
    <w:p w:rsidR="00DF37CD" w:rsidRDefault="00DF37CD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89" w:rsidRDefault="00473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:rsidTr="009B7E45">
      <w:tc>
        <w:tcPr>
          <w:tcW w:w="1396" w:type="pct"/>
          <w:shd w:val="clear" w:color="auto" w:fill="FFFFFF"/>
        </w:tcPr>
        <w:p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:rsidR="00C1009B" w:rsidRPr="00B27586" w:rsidRDefault="00C1009B" w:rsidP="00B27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89" w:rsidRDefault="00473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DE04D9"/>
    <w:multiLevelType w:val="hybridMultilevel"/>
    <w:tmpl w:val="5D00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D52AA3"/>
    <w:multiLevelType w:val="hybridMultilevel"/>
    <w:tmpl w:val="81C4AA7E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D5502"/>
    <w:multiLevelType w:val="hybridMultilevel"/>
    <w:tmpl w:val="31001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8C76FE5"/>
    <w:multiLevelType w:val="hybridMultilevel"/>
    <w:tmpl w:val="E7AE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14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3C3E84"/>
    <w:multiLevelType w:val="hybridMultilevel"/>
    <w:tmpl w:val="516281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2856"/>
    <w:multiLevelType w:val="hybridMultilevel"/>
    <w:tmpl w:val="2C843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10045"/>
    <w:multiLevelType w:val="hybridMultilevel"/>
    <w:tmpl w:val="FF40D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F0545"/>
    <w:multiLevelType w:val="hybridMultilevel"/>
    <w:tmpl w:val="81C4AA7E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64AD3"/>
    <w:multiLevelType w:val="hybridMultilevel"/>
    <w:tmpl w:val="3EBAD900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A55A1"/>
    <w:multiLevelType w:val="hybridMultilevel"/>
    <w:tmpl w:val="23420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FA94B51"/>
    <w:multiLevelType w:val="hybridMultilevel"/>
    <w:tmpl w:val="81C4AA7E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2"/>
  </w:num>
  <w:num w:numId="4">
    <w:abstractNumId w:val="29"/>
  </w:num>
  <w:num w:numId="5">
    <w:abstractNumId w:val="10"/>
  </w:num>
  <w:num w:numId="6">
    <w:abstractNumId w:val="30"/>
  </w:num>
  <w:num w:numId="7">
    <w:abstractNumId w:val="6"/>
  </w:num>
  <w:num w:numId="8">
    <w:abstractNumId w:val="8"/>
  </w:num>
  <w:num w:numId="9">
    <w:abstractNumId w:val="2"/>
  </w:num>
  <w:num w:numId="10">
    <w:abstractNumId w:val="26"/>
  </w:num>
  <w:num w:numId="11">
    <w:abstractNumId w:val="3"/>
  </w:num>
  <w:num w:numId="12">
    <w:abstractNumId w:val="25"/>
  </w:num>
  <w:num w:numId="13">
    <w:abstractNumId w:val="4"/>
  </w:num>
  <w:num w:numId="14">
    <w:abstractNumId w:val="24"/>
  </w:num>
  <w:num w:numId="15">
    <w:abstractNumId w:val="21"/>
  </w:num>
  <w:num w:numId="16">
    <w:abstractNumId w:val="34"/>
  </w:num>
  <w:num w:numId="17">
    <w:abstractNumId w:val="14"/>
  </w:num>
  <w:num w:numId="18">
    <w:abstractNumId w:val="7"/>
  </w:num>
  <w:num w:numId="19">
    <w:abstractNumId w:val="23"/>
  </w:num>
  <w:num w:numId="20">
    <w:abstractNumId w:val="17"/>
  </w:num>
  <w:num w:numId="21">
    <w:abstractNumId w:val="31"/>
  </w:num>
  <w:num w:numId="22">
    <w:abstractNumId w:val="28"/>
  </w:num>
  <w:num w:numId="23">
    <w:abstractNumId w:val="1"/>
  </w:num>
  <w:num w:numId="24">
    <w:abstractNumId w:val="27"/>
  </w:num>
  <w:num w:numId="25">
    <w:abstractNumId w:val="20"/>
  </w:num>
  <w:num w:numId="26">
    <w:abstractNumId w:val="19"/>
  </w:num>
  <w:num w:numId="27">
    <w:abstractNumId w:val="22"/>
  </w:num>
  <w:num w:numId="28">
    <w:abstractNumId w:val="35"/>
  </w:num>
  <w:num w:numId="29">
    <w:abstractNumId w:val="13"/>
  </w:num>
  <w:num w:numId="30">
    <w:abstractNumId w:val="18"/>
  </w:num>
  <w:num w:numId="31">
    <w:abstractNumId w:val="15"/>
  </w:num>
  <w:num w:numId="32">
    <w:abstractNumId w:val="16"/>
  </w:num>
  <w:num w:numId="33">
    <w:abstractNumId w:val="5"/>
  </w:num>
  <w:num w:numId="34">
    <w:abstractNumId w:val="11"/>
  </w:num>
  <w:num w:numId="35">
    <w:abstractNumId w:val="9"/>
  </w:num>
  <w:num w:numId="36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2147E"/>
    <w:rsid w:val="000250F2"/>
    <w:rsid w:val="00025D0F"/>
    <w:rsid w:val="000575CE"/>
    <w:rsid w:val="000902B9"/>
    <w:rsid w:val="00097DDC"/>
    <w:rsid w:val="000A1692"/>
    <w:rsid w:val="000A4E9D"/>
    <w:rsid w:val="000A6BE5"/>
    <w:rsid w:val="000B73AB"/>
    <w:rsid w:val="000C427C"/>
    <w:rsid w:val="000D1A6A"/>
    <w:rsid w:val="000D4F1F"/>
    <w:rsid w:val="000D5848"/>
    <w:rsid w:val="00100FAB"/>
    <w:rsid w:val="00120372"/>
    <w:rsid w:val="00126F7F"/>
    <w:rsid w:val="001302FF"/>
    <w:rsid w:val="00140D6E"/>
    <w:rsid w:val="00141C20"/>
    <w:rsid w:val="00173AC4"/>
    <w:rsid w:val="00176321"/>
    <w:rsid w:val="00176995"/>
    <w:rsid w:val="001A4F04"/>
    <w:rsid w:val="001A6C0F"/>
    <w:rsid w:val="001B7FCC"/>
    <w:rsid w:val="001E1C93"/>
    <w:rsid w:val="001F1E92"/>
    <w:rsid w:val="001F7F0E"/>
    <w:rsid w:val="00200BBA"/>
    <w:rsid w:val="00226EC9"/>
    <w:rsid w:val="00246994"/>
    <w:rsid w:val="00246FAC"/>
    <w:rsid w:val="0025787C"/>
    <w:rsid w:val="002578C3"/>
    <w:rsid w:val="00267DF7"/>
    <w:rsid w:val="002B390A"/>
    <w:rsid w:val="002C0E66"/>
    <w:rsid w:val="002D3CBC"/>
    <w:rsid w:val="002E459C"/>
    <w:rsid w:val="002F0665"/>
    <w:rsid w:val="002F3D4B"/>
    <w:rsid w:val="00301031"/>
    <w:rsid w:val="00305BE0"/>
    <w:rsid w:val="003221BA"/>
    <w:rsid w:val="0032723A"/>
    <w:rsid w:val="00344949"/>
    <w:rsid w:val="00352F8A"/>
    <w:rsid w:val="003B01BF"/>
    <w:rsid w:val="003C6E8B"/>
    <w:rsid w:val="003D6727"/>
    <w:rsid w:val="003E00CA"/>
    <w:rsid w:val="003E06E2"/>
    <w:rsid w:val="003E546A"/>
    <w:rsid w:val="004041DA"/>
    <w:rsid w:val="00412FD0"/>
    <w:rsid w:val="00432B9C"/>
    <w:rsid w:val="00444D02"/>
    <w:rsid w:val="00464CEA"/>
    <w:rsid w:val="0047097C"/>
    <w:rsid w:val="00472276"/>
    <w:rsid w:val="00473189"/>
    <w:rsid w:val="004A14F5"/>
    <w:rsid w:val="004A23B1"/>
    <w:rsid w:val="004B11F2"/>
    <w:rsid w:val="004E237D"/>
    <w:rsid w:val="004F4FE4"/>
    <w:rsid w:val="0050297E"/>
    <w:rsid w:val="005038E8"/>
    <w:rsid w:val="00504A75"/>
    <w:rsid w:val="00506FA4"/>
    <w:rsid w:val="00527CA6"/>
    <w:rsid w:val="00531784"/>
    <w:rsid w:val="00536618"/>
    <w:rsid w:val="0055536B"/>
    <w:rsid w:val="00571C2A"/>
    <w:rsid w:val="00573A47"/>
    <w:rsid w:val="00573B08"/>
    <w:rsid w:val="005B243E"/>
    <w:rsid w:val="005C6D47"/>
    <w:rsid w:val="005D3D8A"/>
    <w:rsid w:val="005E47B6"/>
    <w:rsid w:val="005E59CB"/>
    <w:rsid w:val="005E5A74"/>
    <w:rsid w:val="005E6F19"/>
    <w:rsid w:val="006100BC"/>
    <w:rsid w:val="00615F2D"/>
    <w:rsid w:val="00632DFF"/>
    <w:rsid w:val="00646C49"/>
    <w:rsid w:val="006513D5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B78A7"/>
    <w:rsid w:val="006C57C7"/>
    <w:rsid w:val="006C6112"/>
    <w:rsid w:val="006C6BCB"/>
    <w:rsid w:val="007164F3"/>
    <w:rsid w:val="00736FDE"/>
    <w:rsid w:val="00743BBF"/>
    <w:rsid w:val="00761996"/>
    <w:rsid w:val="007626F3"/>
    <w:rsid w:val="007911DE"/>
    <w:rsid w:val="00791F92"/>
    <w:rsid w:val="0079445A"/>
    <w:rsid w:val="007A01F1"/>
    <w:rsid w:val="007B07F3"/>
    <w:rsid w:val="007B6B08"/>
    <w:rsid w:val="007C5D4B"/>
    <w:rsid w:val="007D304C"/>
    <w:rsid w:val="007D6F6D"/>
    <w:rsid w:val="007F1E45"/>
    <w:rsid w:val="007F3C8D"/>
    <w:rsid w:val="007F4AAE"/>
    <w:rsid w:val="00803DDB"/>
    <w:rsid w:val="008107EC"/>
    <w:rsid w:val="00813AA8"/>
    <w:rsid w:val="00824D61"/>
    <w:rsid w:val="00827B6E"/>
    <w:rsid w:val="00864294"/>
    <w:rsid w:val="00871223"/>
    <w:rsid w:val="008748DD"/>
    <w:rsid w:val="00877FC8"/>
    <w:rsid w:val="008A0481"/>
    <w:rsid w:val="008B7287"/>
    <w:rsid w:val="008C142B"/>
    <w:rsid w:val="008F5D40"/>
    <w:rsid w:val="00904CE6"/>
    <w:rsid w:val="009331C5"/>
    <w:rsid w:val="00935A84"/>
    <w:rsid w:val="009701CE"/>
    <w:rsid w:val="009D3B57"/>
    <w:rsid w:val="009E1C48"/>
    <w:rsid w:val="009E3888"/>
    <w:rsid w:val="009F1A1F"/>
    <w:rsid w:val="009F2A9A"/>
    <w:rsid w:val="00A515AA"/>
    <w:rsid w:val="00A53811"/>
    <w:rsid w:val="00A54E21"/>
    <w:rsid w:val="00A83425"/>
    <w:rsid w:val="00A871C2"/>
    <w:rsid w:val="00A9008E"/>
    <w:rsid w:val="00A90912"/>
    <w:rsid w:val="00A9118B"/>
    <w:rsid w:val="00AA0089"/>
    <w:rsid w:val="00AB2ED1"/>
    <w:rsid w:val="00AB4F6C"/>
    <w:rsid w:val="00AE0AA3"/>
    <w:rsid w:val="00AE7CBE"/>
    <w:rsid w:val="00B27586"/>
    <w:rsid w:val="00B81D9C"/>
    <w:rsid w:val="00BB0B02"/>
    <w:rsid w:val="00BB5934"/>
    <w:rsid w:val="00BB5EC1"/>
    <w:rsid w:val="00BD5F92"/>
    <w:rsid w:val="00BE2B16"/>
    <w:rsid w:val="00BF229A"/>
    <w:rsid w:val="00C1009B"/>
    <w:rsid w:val="00C66BA1"/>
    <w:rsid w:val="00C671E5"/>
    <w:rsid w:val="00C96FDD"/>
    <w:rsid w:val="00CC11D1"/>
    <w:rsid w:val="00CC179A"/>
    <w:rsid w:val="00CC6C6F"/>
    <w:rsid w:val="00CD1803"/>
    <w:rsid w:val="00CE5D08"/>
    <w:rsid w:val="00D0132C"/>
    <w:rsid w:val="00D04E8D"/>
    <w:rsid w:val="00D168E5"/>
    <w:rsid w:val="00D4261C"/>
    <w:rsid w:val="00D46EDF"/>
    <w:rsid w:val="00D52B37"/>
    <w:rsid w:val="00D60F51"/>
    <w:rsid w:val="00D86445"/>
    <w:rsid w:val="00DD39C0"/>
    <w:rsid w:val="00DD57C9"/>
    <w:rsid w:val="00DF0475"/>
    <w:rsid w:val="00DF37CD"/>
    <w:rsid w:val="00E21C37"/>
    <w:rsid w:val="00E2520D"/>
    <w:rsid w:val="00E46444"/>
    <w:rsid w:val="00E601DC"/>
    <w:rsid w:val="00E63516"/>
    <w:rsid w:val="00E652D2"/>
    <w:rsid w:val="00E671C5"/>
    <w:rsid w:val="00E7300F"/>
    <w:rsid w:val="00E80961"/>
    <w:rsid w:val="00E87624"/>
    <w:rsid w:val="00EC175B"/>
    <w:rsid w:val="00EC2231"/>
    <w:rsid w:val="00EC4556"/>
    <w:rsid w:val="00EE0D41"/>
    <w:rsid w:val="00F0126A"/>
    <w:rsid w:val="00F05DF6"/>
    <w:rsid w:val="00F078E9"/>
    <w:rsid w:val="00F24DA3"/>
    <w:rsid w:val="00F315BA"/>
    <w:rsid w:val="00F41F85"/>
    <w:rsid w:val="00F47979"/>
    <w:rsid w:val="00F6324D"/>
    <w:rsid w:val="00F65825"/>
    <w:rsid w:val="00F66B9B"/>
    <w:rsid w:val="00F83467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68EEBC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902B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2B9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0902B9"/>
  </w:style>
  <w:style w:type="paragraph" w:customStyle="1" w:styleId="Default">
    <w:name w:val="Default"/>
    <w:rsid w:val="000902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Pa12">
    <w:name w:val="Pa12"/>
    <w:basedOn w:val="Default"/>
    <w:next w:val="Default"/>
    <w:uiPriority w:val="99"/>
    <w:rsid w:val="000902B9"/>
    <w:pPr>
      <w:spacing w:line="151" w:lineRule="atLeast"/>
    </w:pPr>
    <w:rPr>
      <w:rFonts w:ascii="MetricHPE" w:hAnsi="MetricHPE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8F318-DB77-4345-BC53-7E908B7C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2867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Norbert Górecki</cp:lastModifiedBy>
  <cp:revision>7</cp:revision>
  <cp:lastPrinted>2022-04-21T11:45:00Z</cp:lastPrinted>
  <dcterms:created xsi:type="dcterms:W3CDTF">2022-04-29T09:09:00Z</dcterms:created>
  <dcterms:modified xsi:type="dcterms:W3CDTF">2022-05-12T10:05:00Z</dcterms:modified>
</cp:coreProperties>
</file>